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9B" w:rsidRPr="00B842D7" w:rsidRDefault="00884C9B" w:rsidP="00B84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D7">
        <w:rPr>
          <w:rFonts w:ascii="Times New Roman" w:hAnsi="Times New Roman"/>
          <w:sz w:val="28"/>
          <w:szCs w:val="28"/>
        </w:rPr>
        <w:t>Доклад</w:t>
      </w:r>
    </w:p>
    <w:p w:rsidR="00884C9B" w:rsidRPr="00B842D7" w:rsidRDefault="00884C9B" w:rsidP="00B84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2D7">
        <w:rPr>
          <w:rFonts w:ascii="Times New Roman" w:hAnsi="Times New Roman"/>
          <w:sz w:val="28"/>
          <w:szCs w:val="28"/>
        </w:rPr>
        <w:t>начальника отдела урегулирования задолженности</w:t>
      </w:r>
      <w:r>
        <w:rPr>
          <w:rFonts w:ascii="Times New Roman" w:hAnsi="Times New Roman"/>
          <w:sz w:val="28"/>
          <w:szCs w:val="28"/>
        </w:rPr>
        <w:t xml:space="preserve"> УФНС России по Рязанской области </w:t>
      </w:r>
      <w:r w:rsidRPr="00B842D7">
        <w:rPr>
          <w:rFonts w:ascii="Times New Roman" w:hAnsi="Times New Roman"/>
          <w:sz w:val="28"/>
          <w:szCs w:val="28"/>
        </w:rPr>
        <w:t>Морозовой Е.А.</w:t>
      </w:r>
      <w:r>
        <w:rPr>
          <w:rFonts w:ascii="Times New Roman" w:hAnsi="Times New Roman"/>
          <w:sz w:val="28"/>
          <w:szCs w:val="28"/>
        </w:rPr>
        <w:t xml:space="preserve"> по теме: </w:t>
      </w:r>
      <w:r w:rsidRPr="00B842D7">
        <w:rPr>
          <w:rFonts w:ascii="Times New Roman" w:hAnsi="Times New Roman"/>
          <w:sz w:val="28"/>
          <w:szCs w:val="28"/>
        </w:rPr>
        <w:t xml:space="preserve">«О работе налоговых органов Рязанской области по урегулированию и  взысканию налоговой </w:t>
      </w:r>
      <w:r>
        <w:rPr>
          <w:rFonts w:ascii="Times New Roman" w:hAnsi="Times New Roman"/>
          <w:sz w:val="28"/>
          <w:szCs w:val="28"/>
        </w:rPr>
        <w:t>задолженности»</w:t>
      </w:r>
    </w:p>
    <w:p w:rsidR="00884C9B" w:rsidRDefault="00884C9B" w:rsidP="00B84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4C9B" w:rsidRPr="00D52170" w:rsidRDefault="00884C9B" w:rsidP="00B84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2170">
        <w:rPr>
          <w:rFonts w:ascii="Times New Roman" w:hAnsi="Times New Roman"/>
          <w:sz w:val="28"/>
          <w:szCs w:val="28"/>
        </w:rPr>
        <w:t>Совокупная  задолженность по налогам, сборам, страховым взносам, пеням и штрафам  за 9 месяцев 2018 года снизилась на 1 млрд. 789 млн. руб.</w:t>
      </w:r>
      <w:r>
        <w:rPr>
          <w:rFonts w:ascii="Times New Roman" w:hAnsi="Times New Roman"/>
          <w:sz w:val="28"/>
          <w:szCs w:val="28"/>
        </w:rPr>
        <w:t>,</w:t>
      </w:r>
      <w:r w:rsidRPr="00D52170">
        <w:rPr>
          <w:rFonts w:ascii="Times New Roman" w:hAnsi="Times New Roman"/>
          <w:sz w:val="28"/>
          <w:szCs w:val="28"/>
        </w:rPr>
        <w:t xml:space="preserve">  или на 16,2%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D52170">
        <w:rPr>
          <w:rFonts w:ascii="Times New Roman" w:hAnsi="Times New Roman"/>
          <w:sz w:val="28"/>
          <w:szCs w:val="28"/>
        </w:rPr>
        <w:t xml:space="preserve"> и по состоянию на 01.10.2018 составила 9 млрд. 259 млн. руб.  </w:t>
      </w:r>
    </w:p>
    <w:p w:rsidR="00884C9B" w:rsidRPr="00D52170" w:rsidRDefault="00884C9B" w:rsidP="00B84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2170">
        <w:rPr>
          <w:rFonts w:ascii="Times New Roman" w:hAnsi="Times New Roman"/>
          <w:sz w:val="28"/>
          <w:szCs w:val="28"/>
        </w:rPr>
        <w:t>Основными причинами снижения совокупной задолженности являются:</w:t>
      </w:r>
    </w:p>
    <w:p w:rsidR="00884C9B" w:rsidRPr="00D52170" w:rsidRDefault="00884C9B" w:rsidP="00B84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170">
        <w:rPr>
          <w:rFonts w:ascii="Times New Roman" w:hAnsi="Times New Roman"/>
          <w:sz w:val="28"/>
          <w:szCs w:val="28"/>
        </w:rPr>
        <w:t>1. погашение задолженности в результате применения комплекса принудительных мер в сумме 3 млрд. 478 млн. руб.;</w:t>
      </w:r>
    </w:p>
    <w:p w:rsidR="00884C9B" w:rsidRPr="00D52170" w:rsidRDefault="00884C9B" w:rsidP="00B84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170">
        <w:rPr>
          <w:rFonts w:ascii="Times New Roman" w:hAnsi="Times New Roman"/>
          <w:sz w:val="28"/>
          <w:szCs w:val="28"/>
        </w:rPr>
        <w:t>2. списание задолженности в соответствии в соответствии с Федеральным законом от 28.12.2017 № 436-ФЗ и статьей 59 Налогового кодекса Российской Федерации – 3 млрд. 068 млн. руб.</w:t>
      </w:r>
    </w:p>
    <w:p w:rsidR="00884C9B" w:rsidRPr="00D52170" w:rsidRDefault="00884C9B" w:rsidP="000A27A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D52170">
        <w:rPr>
          <w:rFonts w:ascii="Times New Roman" w:hAnsi="Times New Roman"/>
          <w:snapToGrid w:val="0"/>
          <w:sz w:val="28"/>
          <w:szCs w:val="28"/>
        </w:rPr>
        <w:t xml:space="preserve">По состоянию на 1 октября 2018 года в адрес юридических лиц и индивидуальных предпринимателей направлено более 127 тыс. требований об уплате на общую сумму 6,1 млрд. руб. </w:t>
      </w:r>
    </w:p>
    <w:p w:rsidR="00884C9B" w:rsidRPr="00D52170" w:rsidRDefault="00884C9B" w:rsidP="000A27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52170">
        <w:rPr>
          <w:rFonts w:ascii="Times New Roman" w:hAnsi="Times New Roman"/>
          <w:snapToGrid w:val="0"/>
          <w:sz w:val="28"/>
          <w:szCs w:val="28"/>
        </w:rPr>
        <w:t xml:space="preserve">По задолженности, не погашенной должниками в установленный в требовании срок, налоговыми органами области на основании решений о взыскании за счет денежных средств на счетах налогоплательщика в банках в соответствии со статьей 46 НК РФ направлено более 145 тыс. поручений на списание денежных средств с банковских счетов на общую сумму 2 млрд. 534 млн. руб. </w:t>
      </w:r>
    </w:p>
    <w:p w:rsidR="00884C9B" w:rsidRPr="00D52170" w:rsidRDefault="00884C9B" w:rsidP="000A27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52170">
        <w:rPr>
          <w:rFonts w:ascii="Times New Roman" w:hAnsi="Times New Roman"/>
          <w:snapToGrid w:val="0"/>
          <w:sz w:val="28"/>
          <w:szCs w:val="28"/>
        </w:rPr>
        <w:t>В обеспечение исполнения решений о взыскании задолженности за счет денежных средств на счетах налогоплательщиков налоговыми органами по состоянию на 1 октября 2018 года направлено в банки более 92 тыс. решений о приостановлении расходных операций по счетам должников.</w:t>
      </w:r>
    </w:p>
    <w:p w:rsidR="00884C9B" w:rsidRPr="00D52170" w:rsidRDefault="00884C9B" w:rsidP="000A27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52170">
        <w:rPr>
          <w:rFonts w:ascii="Times New Roman" w:hAnsi="Times New Roman"/>
          <w:snapToGrid w:val="0"/>
          <w:sz w:val="28"/>
          <w:szCs w:val="28"/>
        </w:rPr>
        <w:t>Следующим способом обеспечения исполнения решения о взыскании задолженности является ограничение права должника распоряжаться своим имуществом на основании санкции прокурора в соответствии со статьей 77 НК РФ.</w:t>
      </w:r>
    </w:p>
    <w:p w:rsidR="00884C9B" w:rsidRPr="00D52170" w:rsidRDefault="00884C9B" w:rsidP="000A27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52170">
        <w:rPr>
          <w:rFonts w:ascii="Times New Roman" w:hAnsi="Times New Roman"/>
          <w:snapToGrid w:val="0"/>
          <w:sz w:val="28"/>
          <w:szCs w:val="28"/>
        </w:rPr>
        <w:t>За 9 месяцев 2018 года налоговыми органами Рязанской области с санкции прокурора вынесено 57 постановлений о наложении ареста на имущество должников в соответствии с положениями статьи 77 НК РФ на общую сумму задолженности 56,6 млн. руб.  Данная мера взыскания является достаточно эффективной, поскольку применяется исключительно с санкции прокурора и побуждает налогоплательщиков к погашению задолженности.</w:t>
      </w:r>
    </w:p>
    <w:p w:rsidR="00884C9B" w:rsidRPr="00D52170" w:rsidRDefault="00884C9B" w:rsidP="000A27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52170">
        <w:rPr>
          <w:rFonts w:ascii="Times New Roman" w:hAnsi="Times New Roman"/>
          <w:snapToGrid w:val="0"/>
          <w:sz w:val="28"/>
          <w:szCs w:val="28"/>
        </w:rPr>
        <w:t xml:space="preserve"> На основании постановлений налоговых органов Рязанской области, вынесенных в соответствии с положениями статьи 47 НК РФ, подразделениями УФССП России по Рязанской области за 9 месяцев 2018 года возбуждено более 24 тыс. исполнительных производств о взыскании задолженности за счет имущества юридических лиц и индивидуальных предпринимателей на сумму более 958 млн. рублей.</w:t>
      </w:r>
    </w:p>
    <w:p w:rsidR="00884C9B" w:rsidRPr="00D52170" w:rsidRDefault="00884C9B" w:rsidP="000A27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52170">
        <w:rPr>
          <w:rFonts w:ascii="Times New Roman" w:hAnsi="Times New Roman"/>
          <w:snapToGrid w:val="0"/>
          <w:sz w:val="28"/>
          <w:szCs w:val="28"/>
        </w:rPr>
        <w:t>В результате применения налоговыми органами Рязанской области мер принудительного взыскания задолженности к юридическим лицам и индивидуальным предпринимателям за 9 месяцев 2018 года во все уровни бюджета Российской Федерации и внебюджетные фонды поступило 2 млрд. 996 млн. руб. Общая эффективность погашения налоговой задолженности на всех стадиях взыскания по состоянию на 1 октября 2018 года составила 62,4%.</w:t>
      </w:r>
    </w:p>
    <w:p w:rsidR="00884C9B" w:rsidRPr="00D52170" w:rsidRDefault="00884C9B" w:rsidP="000A27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52170">
        <w:rPr>
          <w:rFonts w:ascii="Times New Roman" w:hAnsi="Times New Roman"/>
          <w:snapToGrid w:val="0"/>
          <w:sz w:val="28"/>
          <w:szCs w:val="28"/>
        </w:rPr>
        <w:t>Также напоминаю, что 3 декабря 2018 года наступает срок уплаты имущественных налогов физическими лицами. В этой связи, вам, как физическим лицам, необходимо не позднее указанной даты оплатить налоги за принадлежащие вам объекты недвижимого имущества, земельные участки, транспортные средства.</w:t>
      </w:r>
    </w:p>
    <w:p w:rsidR="00884C9B" w:rsidRPr="00D52170" w:rsidRDefault="00884C9B" w:rsidP="000A27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170">
        <w:rPr>
          <w:rFonts w:ascii="Times New Roman" w:hAnsi="Times New Roman"/>
          <w:sz w:val="28"/>
          <w:szCs w:val="28"/>
        </w:rPr>
        <w:t>Обращаю внимание на то, что незаконное уклонение физических лиц от уплаты налогов влечет:</w:t>
      </w:r>
    </w:p>
    <w:p w:rsidR="00884C9B" w:rsidRPr="00D52170" w:rsidRDefault="00884C9B" w:rsidP="000A27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170">
        <w:rPr>
          <w:rFonts w:ascii="Times New Roman" w:hAnsi="Times New Roman"/>
          <w:sz w:val="28"/>
          <w:szCs w:val="28"/>
        </w:rPr>
        <w:t>- начисление пени за каждый календарный день просрочки налогового платежа;</w:t>
      </w:r>
    </w:p>
    <w:p w:rsidR="00884C9B" w:rsidRPr="00D52170" w:rsidRDefault="00884C9B" w:rsidP="000A27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170">
        <w:rPr>
          <w:rFonts w:ascii="Times New Roman" w:hAnsi="Times New Roman"/>
          <w:sz w:val="28"/>
          <w:szCs w:val="28"/>
        </w:rPr>
        <w:t>- применение процедур принудительного взыскания задолженности за счет денежных средств и имущества должника;</w:t>
      </w:r>
    </w:p>
    <w:p w:rsidR="00884C9B" w:rsidRPr="00D52170" w:rsidRDefault="00884C9B" w:rsidP="000A27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170">
        <w:rPr>
          <w:rFonts w:ascii="Times New Roman" w:hAnsi="Times New Roman"/>
          <w:sz w:val="28"/>
          <w:szCs w:val="28"/>
        </w:rPr>
        <w:t>- ограничение права на выезд за пределы Российской Федерации, либо арест имущества в случаях, предусмотренных федеральным законодательством.</w:t>
      </w:r>
    </w:p>
    <w:p w:rsidR="00884C9B" w:rsidRPr="00D52170" w:rsidRDefault="00884C9B" w:rsidP="000A2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170">
        <w:rPr>
          <w:rFonts w:ascii="Times New Roman" w:hAnsi="Times New Roman"/>
          <w:snapToGrid w:val="0"/>
          <w:sz w:val="28"/>
          <w:szCs w:val="28"/>
        </w:rPr>
        <w:t xml:space="preserve">Кроме того, хотелось бы донести до вас информацию о том, что с 1 января 2019 Налоговый кодекс Российской Федерации дополняется статьей 45.1 «Единый налоговый платеж физического лица», согласно которой </w:t>
      </w:r>
      <w:r w:rsidRPr="00D52170">
        <w:rPr>
          <w:rFonts w:ascii="Times New Roman" w:hAnsi="Times New Roman"/>
          <w:sz w:val="28"/>
          <w:szCs w:val="28"/>
        </w:rPr>
        <w:t>Единым налоговым платежом физического лица признаются денежные средства, добровольно перечисляемые в бюджетную систему Российской Федерации на соответствующий счет Федерального казначейства налогоплательщиком - физическим лицом в счет исполнения обязанности по уплате транспортного налога, земельного налога и (или) налога на имущество физических лиц.</w:t>
      </w:r>
      <w:bookmarkStart w:id="1" w:name="Par3"/>
      <w:bookmarkEnd w:id="1"/>
    </w:p>
    <w:p w:rsidR="00884C9B" w:rsidRPr="00D52170" w:rsidRDefault="00884C9B" w:rsidP="000A2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170">
        <w:rPr>
          <w:rFonts w:ascii="Times New Roman" w:hAnsi="Times New Roman"/>
          <w:sz w:val="28"/>
          <w:szCs w:val="28"/>
        </w:rPr>
        <w:t xml:space="preserve">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- физического лица по налогам, указанным в </w:t>
      </w:r>
      <w:hyperlink w:anchor="Par0" w:history="1">
        <w:r w:rsidRPr="00D52170">
          <w:rPr>
            <w:rFonts w:ascii="Times New Roman" w:hAnsi="Times New Roman"/>
            <w:sz w:val="28"/>
            <w:szCs w:val="28"/>
          </w:rPr>
          <w:t>пункте 1</w:t>
        </w:r>
      </w:hyperlink>
      <w:r w:rsidRPr="00D52170">
        <w:rPr>
          <w:rFonts w:ascii="Times New Roman" w:hAnsi="Times New Roman"/>
          <w:sz w:val="28"/>
          <w:szCs w:val="28"/>
        </w:rPr>
        <w:t xml:space="preserve"> настоящей статьи, либо в счет уплаты недоимки по указанным налогам и (или) задолженности по соответствующим пеням, подлежащим уплате в соответствии со </w:t>
      </w:r>
      <w:hyperlink r:id="rId4" w:history="1">
        <w:r w:rsidRPr="00D52170">
          <w:rPr>
            <w:rFonts w:ascii="Times New Roman" w:hAnsi="Times New Roman"/>
            <w:sz w:val="28"/>
            <w:szCs w:val="28"/>
          </w:rPr>
          <w:t>статьей 64</w:t>
        </w:r>
      </w:hyperlink>
      <w:r w:rsidRPr="00D52170">
        <w:rPr>
          <w:rFonts w:ascii="Times New Roman" w:hAnsi="Times New Roman"/>
          <w:sz w:val="28"/>
          <w:szCs w:val="28"/>
        </w:rPr>
        <w:t xml:space="preserve"> настоящего Кодекса процентам.</w:t>
      </w:r>
    </w:p>
    <w:p w:rsidR="00884C9B" w:rsidRPr="00D52170" w:rsidRDefault="00884C9B" w:rsidP="00A46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2170">
        <w:rPr>
          <w:rFonts w:ascii="Times New Roman" w:hAnsi="Times New Roman"/>
          <w:sz w:val="28"/>
          <w:szCs w:val="28"/>
        </w:rPr>
        <w:t xml:space="preserve">Налогоплательщик - физическое лицо имеет право на возврат денежных средств, перечисленных в бюджетную систему Российской Федерации в качестве единого налогового платежа физического лица, по которым налоговым органом не принято решение о зачете. </w:t>
      </w:r>
    </w:p>
    <w:p w:rsidR="00884C9B" w:rsidRPr="00D52170" w:rsidRDefault="00884C9B" w:rsidP="000A27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84C9B" w:rsidRPr="00D52170" w:rsidRDefault="00884C9B" w:rsidP="000A27A9">
      <w:pPr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84C9B" w:rsidRPr="00D52170" w:rsidRDefault="00884C9B" w:rsidP="000A27A9">
      <w:pPr>
        <w:spacing w:after="0"/>
        <w:rPr>
          <w:rFonts w:ascii="Times New Roman" w:hAnsi="Times New Roman"/>
          <w:sz w:val="28"/>
          <w:szCs w:val="28"/>
        </w:rPr>
      </w:pPr>
    </w:p>
    <w:p w:rsidR="00884C9B" w:rsidRPr="00D52170" w:rsidRDefault="00884C9B" w:rsidP="00CD64FB">
      <w:pPr>
        <w:tabs>
          <w:tab w:val="left" w:pos="1725"/>
        </w:tabs>
        <w:rPr>
          <w:rFonts w:ascii="Times New Roman" w:hAnsi="Times New Roman"/>
          <w:sz w:val="28"/>
          <w:szCs w:val="28"/>
        </w:rPr>
      </w:pPr>
      <w:r w:rsidRPr="00D52170">
        <w:rPr>
          <w:rFonts w:ascii="Times New Roman" w:hAnsi="Times New Roman"/>
          <w:sz w:val="28"/>
          <w:szCs w:val="28"/>
        </w:rPr>
        <w:tab/>
      </w:r>
    </w:p>
    <w:sectPr w:rsidR="00884C9B" w:rsidRPr="00D52170" w:rsidSect="0039415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B2A"/>
    <w:rsid w:val="000A27A9"/>
    <w:rsid w:val="00394158"/>
    <w:rsid w:val="004046EE"/>
    <w:rsid w:val="00415F21"/>
    <w:rsid w:val="005D212D"/>
    <w:rsid w:val="008848B0"/>
    <w:rsid w:val="00884C9B"/>
    <w:rsid w:val="00997522"/>
    <w:rsid w:val="00A46501"/>
    <w:rsid w:val="00B842D7"/>
    <w:rsid w:val="00CD64FB"/>
    <w:rsid w:val="00D04DE7"/>
    <w:rsid w:val="00D47B2A"/>
    <w:rsid w:val="00D52170"/>
    <w:rsid w:val="00D8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"/>
    <w:basedOn w:val="Normal"/>
    <w:autoRedefine/>
    <w:uiPriority w:val="99"/>
    <w:rsid w:val="00B842D7"/>
    <w:pPr>
      <w:spacing w:after="160" w:line="240" w:lineRule="exact"/>
    </w:pPr>
    <w:rPr>
      <w:rFonts w:ascii="Times New Roman" w:hAnsi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68527F6D48FDC38920D86A45F14209BFBF11B46B050258B6C920C82697CC69B6F1CC82C2DD230DAAC5CFB55B8AB0E8F314CBC54D36R6X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757</Words>
  <Characters>4318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Анатольевна</dc:creator>
  <cp:keywords/>
  <dc:description/>
  <cp:lastModifiedBy>123</cp:lastModifiedBy>
  <cp:revision>4</cp:revision>
  <dcterms:created xsi:type="dcterms:W3CDTF">2018-12-20T11:41:00Z</dcterms:created>
  <dcterms:modified xsi:type="dcterms:W3CDTF">2018-12-20T12:00:00Z</dcterms:modified>
</cp:coreProperties>
</file>